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E42F3D" w:rsidP="00BE3FC6" w14:paraId="10F6772A" w14:textId="25353BC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8F2825">
        <w:rPr>
          <w:rFonts w:ascii="Times New Roman" w:eastAsia="Times New Roman" w:hAnsi="Times New Roman" w:cs="Times New Roman"/>
          <w:sz w:val="26"/>
          <w:szCs w:val="26"/>
          <w:lang w:eastAsia="ru-RU"/>
        </w:rPr>
        <w:t>1971</w:t>
      </w:r>
      <w:r w:rsidRPr="00E42F3D" w:rsidR="00D33B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42F3D" w:rsidR="00E8516B">
        <w:rPr>
          <w:rFonts w:ascii="Times New Roman" w:eastAsia="Times New Roman" w:hAnsi="Times New Roman" w:cs="Times New Roman"/>
          <w:sz w:val="26"/>
          <w:szCs w:val="26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42F3D" w:rsidR="00B35C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E3FC6" w:rsidRPr="00E42F3D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E42F3D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E42F3D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E42F3D" w:rsidP="00BE3FC6" w14:paraId="376325F4" w14:textId="0F2BA762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28 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 w:rsidRPr="00E42F3D" w:rsidR="00837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Нефтеюганск</w:t>
      </w:r>
    </w:p>
    <w:p w:rsidR="00BE3FC6" w:rsidRPr="00E42F3D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76" w:rsidRPr="00E42F3D" w:rsidP="00BE3FC6" w14:paraId="38C9174D" w14:textId="6A9C2FE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F3D" w:rsidR="00C0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628305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ХМАО-Югра, г. Нефтеюганск, ул. Сургутская 10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42F3D"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E42F3D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E42F3D" w:rsidP="00717682" w14:paraId="12ECDA0E" w14:textId="500F1799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1D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 w:rsidR="002F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работающего, </w:t>
      </w:r>
      <w:r w:rsidRPr="00E42F3D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***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E42F3D" w:rsidR="00675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</w:t>
      </w:r>
      <w:r w:rsidRPr="00E42F3D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E42F3D" w:rsidP="00BE3FC6" w14:paraId="237613FE" w14:textId="0B541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</w:t>
      </w:r>
      <w:r w:rsidRPr="00E42F3D" w:rsidR="008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4 ст. 12.15 Кодекса Российской Федерации об административных правонарушениях,</w:t>
      </w:r>
    </w:p>
    <w:p w:rsidR="00BE3FC6" w:rsidRPr="00E42F3D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3FC6" w:rsidRPr="00E42F3D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E42F3D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D83" w:rsidRPr="00E42F3D" w:rsidP="00717682" w14:paraId="3A50343B" w14:textId="2E9530DC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С***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42F3D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650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 км а/д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Р 404 Тюмень – Ханты-Мансийск </w:t>
      </w:r>
      <w:r w:rsidRPr="00E42F3D" w:rsidR="000E4EC4">
        <w:rPr>
          <w:rFonts w:ascii="Times New Roman" w:hAnsi="Times New Roman" w:cs="Times New Roman"/>
          <w:sz w:val="28"/>
          <w:szCs w:val="28"/>
        </w:rPr>
        <w:t>Нефтеюганского района, Х</w:t>
      </w:r>
      <w:r w:rsidRPr="00E42F3D" w:rsidR="00675E2A">
        <w:rPr>
          <w:rFonts w:ascii="Times New Roman" w:hAnsi="Times New Roman" w:cs="Times New Roman"/>
          <w:sz w:val="28"/>
          <w:szCs w:val="28"/>
        </w:rPr>
        <w:t>МАО-Югр</w:t>
      </w:r>
      <w:r w:rsidRPr="00E42F3D" w:rsidR="000E4EC4">
        <w:rPr>
          <w:rFonts w:ascii="Times New Roman" w:hAnsi="Times New Roman" w:cs="Times New Roman"/>
          <w:sz w:val="28"/>
          <w:szCs w:val="28"/>
        </w:rPr>
        <w:t>ы</w:t>
      </w:r>
      <w:r w:rsidRPr="00E42F3D" w:rsidR="00675E2A">
        <w:rPr>
          <w:rFonts w:ascii="Times New Roman" w:hAnsi="Times New Roman" w:cs="Times New Roman"/>
          <w:sz w:val="28"/>
          <w:szCs w:val="28"/>
        </w:rPr>
        <w:t>,</w:t>
      </w:r>
      <w:r w:rsidRPr="00E42F3D" w:rsidR="0023318F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Pr="00E42F3D"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8B5231">
        <w:rPr>
          <w:rFonts w:ascii="Times New Roman" w:hAnsi="Times New Roman" w:cs="Times New Roman"/>
          <w:sz w:val="28"/>
          <w:szCs w:val="28"/>
        </w:rPr>
        <w:t>, г/н</w:t>
      </w:r>
      <w:r w:rsidRPr="00E42F3D"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D66F0E">
        <w:rPr>
          <w:rFonts w:ascii="Times New Roman" w:hAnsi="Times New Roman" w:cs="Times New Roman"/>
          <w:sz w:val="28"/>
          <w:szCs w:val="28"/>
        </w:rPr>
        <w:t>,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с</w:t>
      </w:r>
      <w:r w:rsidRPr="00E42F3D" w:rsidR="00675E2A">
        <w:rPr>
          <w:rFonts w:ascii="Times New Roman" w:hAnsi="Times New Roman" w:cs="Times New Roman"/>
          <w:sz w:val="28"/>
          <w:szCs w:val="28"/>
        </w:rPr>
        <w:t>оверш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ил </w:t>
      </w:r>
      <w:r w:rsidRPr="00E42F3D" w:rsidR="00675E2A">
        <w:rPr>
          <w:rFonts w:ascii="Times New Roman" w:hAnsi="Times New Roman" w:cs="Times New Roman"/>
          <w:sz w:val="28"/>
          <w:szCs w:val="28"/>
        </w:rPr>
        <w:t>обгон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 движущегося впере</w:t>
      </w:r>
      <w:r w:rsidRPr="00E42F3D" w:rsidR="00AC6BCC">
        <w:rPr>
          <w:rFonts w:ascii="Times New Roman" w:hAnsi="Times New Roman" w:cs="Times New Roman"/>
          <w:sz w:val="28"/>
          <w:szCs w:val="28"/>
        </w:rPr>
        <w:t>д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и </w:t>
      </w:r>
      <w:r w:rsidRPr="00E42F3D" w:rsidR="00245885">
        <w:rPr>
          <w:rFonts w:ascii="Times New Roman" w:hAnsi="Times New Roman" w:cs="Times New Roman"/>
          <w:sz w:val="28"/>
          <w:szCs w:val="28"/>
        </w:rPr>
        <w:t>транспортн</w:t>
      </w:r>
      <w:r w:rsidRPr="00E42F3D" w:rsidR="00C93DBF">
        <w:rPr>
          <w:rFonts w:ascii="Times New Roman" w:hAnsi="Times New Roman" w:cs="Times New Roman"/>
          <w:sz w:val="28"/>
          <w:szCs w:val="28"/>
        </w:rPr>
        <w:t>ого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42F3D" w:rsidR="00C93DBF">
        <w:rPr>
          <w:rFonts w:ascii="Times New Roman" w:hAnsi="Times New Roman" w:cs="Times New Roman"/>
          <w:sz w:val="28"/>
          <w:szCs w:val="28"/>
        </w:rPr>
        <w:t>а</w:t>
      </w:r>
      <w:r w:rsidRPr="00E42F3D" w:rsidR="0023318F">
        <w:rPr>
          <w:rFonts w:ascii="Times New Roman" w:hAnsi="Times New Roman" w:cs="Times New Roman"/>
          <w:sz w:val="28"/>
          <w:szCs w:val="28"/>
        </w:rPr>
        <w:t>,</w:t>
      </w:r>
      <w:r w:rsidRPr="00E42F3D" w:rsidR="00F94124">
        <w:rPr>
          <w:rFonts w:ascii="Times New Roman" w:hAnsi="Times New Roman" w:cs="Times New Roman"/>
          <w:sz w:val="28"/>
          <w:szCs w:val="28"/>
        </w:rPr>
        <w:t xml:space="preserve"> с</w:t>
      </w:r>
      <w:r w:rsidRPr="00E42F3D" w:rsidR="009B55D0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675E2A">
        <w:rPr>
          <w:rFonts w:ascii="Times New Roman" w:hAnsi="Times New Roman" w:cs="Times New Roman"/>
          <w:sz w:val="28"/>
          <w:szCs w:val="28"/>
        </w:rPr>
        <w:t>вые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здом </w:t>
      </w:r>
      <w:r w:rsidRPr="00E42F3D" w:rsidR="00675E2A">
        <w:rPr>
          <w:rFonts w:ascii="Times New Roman" w:hAnsi="Times New Roman" w:cs="Times New Roman"/>
          <w:sz w:val="28"/>
          <w:szCs w:val="28"/>
        </w:rPr>
        <w:t>н</w:t>
      </w:r>
      <w:r w:rsidRPr="00E42F3D" w:rsidR="008B2D87">
        <w:rPr>
          <w:rFonts w:ascii="Times New Roman" w:hAnsi="Times New Roman" w:cs="Times New Roman"/>
          <w:sz w:val="28"/>
          <w:szCs w:val="28"/>
        </w:rPr>
        <w:t>а полосу</w:t>
      </w:r>
      <w:r w:rsidRPr="00E42F3D" w:rsidR="009B55D0">
        <w:rPr>
          <w:rFonts w:ascii="Times New Roman" w:hAnsi="Times New Roman" w:cs="Times New Roman"/>
          <w:sz w:val="28"/>
          <w:szCs w:val="28"/>
        </w:rPr>
        <w:t xml:space="preserve">, предназначенную для встречного </w:t>
      </w:r>
      <w:r w:rsidRPr="00E42F3D" w:rsidR="00FF1FE6">
        <w:rPr>
          <w:rFonts w:ascii="Times New Roman" w:hAnsi="Times New Roman" w:cs="Times New Roman"/>
          <w:sz w:val="28"/>
          <w:szCs w:val="28"/>
        </w:rPr>
        <w:t>движения, в</w:t>
      </w:r>
      <w:r w:rsidRPr="00E42F3D" w:rsidR="00D66F0E">
        <w:rPr>
          <w:rFonts w:ascii="Times New Roman" w:hAnsi="Times New Roman" w:cs="Times New Roman"/>
          <w:sz w:val="28"/>
          <w:szCs w:val="28"/>
        </w:rPr>
        <w:t xml:space="preserve"> зоне действия</w:t>
      </w:r>
      <w:r w:rsidRPr="00E42F3D" w:rsidR="0023318F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Pr="00E42F3D" w:rsidR="001949DA">
        <w:rPr>
          <w:rFonts w:ascii="Times New Roman" w:hAnsi="Times New Roman" w:cs="Times New Roman"/>
          <w:sz w:val="28"/>
          <w:szCs w:val="28"/>
        </w:rPr>
        <w:t>,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чем нарушил п.</w:t>
      </w:r>
      <w:r w:rsidRPr="00E42F3D" w:rsidR="008B5231">
        <w:rPr>
          <w:rFonts w:ascii="Times New Roman" w:hAnsi="Times New Roman" w:cs="Times New Roman"/>
          <w:sz w:val="28"/>
          <w:szCs w:val="28"/>
        </w:rPr>
        <w:t xml:space="preserve">1.3 </w:t>
      </w:r>
      <w:r w:rsidRPr="00E42F3D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980690" w:rsidRPr="003D5078" w:rsidP="00717682" w14:paraId="7F65C35F" w14:textId="0646CD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3D5078">
        <w:rPr>
          <w:rFonts w:ascii="Times New Roman" w:hAnsi="Times New Roman" w:cs="Times New Roman"/>
          <w:sz w:val="28"/>
          <w:szCs w:val="28"/>
        </w:rPr>
        <w:t xml:space="preserve">извещен о времени и месте рассмотрения дела об административном правонарушении посредством направления и вручения СМС-сообщения на номер телефона, указанный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E42F3D" w:rsidR="003D5078">
        <w:rPr>
          <w:rFonts w:ascii="Times New Roman" w:hAnsi="Times New Roman" w:cs="Times New Roman"/>
          <w:sz w:val="28"/>
          <w:szCs w:val="28"/>
        </w:rPr>
        <w:t xml:space="preserve"> в протоколе об административном правонарушении. Кроме того,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E42F3D" w:rsidR="003D5078">
        <w:rPr>
          <w:rFonts w:ascii="Times New Roman" w:hAnsi="Times New Roman" w:cs="Times New Roman"/>
          <w:sz w:val="28"/>
          <w:szCs w:val="28"/>
        </w:rPr>
        <w:t xml:space="preserve"> был согласен на уведомление о времени и месте рассмотрения дела об административном правонарушении посредством направления СМС-сообщения, о чем собственноручно поставил свою подпись в протоколе.</w:t>
      </w:r>
    </w:p>
    <w:p w:rsidR="00E42F3D" w:rsidRPr="00E42F3D" w:rsidP="00E42F3D" w14:paraId="74D7B271" w14:textId="7777777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F3D">
        <w:rPr>
          <w:rFonts w:ascii="Times New Roman" w:hAnsi="Times New Roman" w:cs="Times New Roman"/>
          <w:bCs/>
          <w:sz w:val="28"/>
          <w:szCs w:val="28"/>
        </w:rPr>
        <w:t>Согласно Постановлению Пленума Верховного Суда РФ от 24 марта 2005 г. N 5"О некоторых вопросах, возникающих у судов при применени</w:t>
      </w:r>
      <w:r w:rsidRPr="00E42F3D">
        <w:rPr>
          <w:rFonts w:ascii="Times New Roman" w:hAnsi="Times New Roman" w:cs="Times New Roman"/>
          <w:bCs/>
          <w:sz w:val="28"/>
          <w:szCs w:val="28"/>
        </w:rPr>
        <w:t xml:space="preserve">и Кодекса Российской Федерации об административных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5" w:history="1">
        <w:r w:rsidRPr="00E42F3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>статьей 29.6</w:t>
        </w:r>
      </w:hyperlink>
      <w:r w:rsidRPr="00E42F3D">
        <w:rPr>
          <w:rFonts w:ascii="Times New Roman" w:hAnsi="Times New Roman" w:cs="Times New Roman"/>
          <w:bCs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E42F3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>КоАП</w:t>
        </w:r>
      </w:hyperlink>
      <w:r w:rsidRPr="00E42F3D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E42F3D">
        <w:rPr>
          <w:rFonts w:ascii="Times New Roman" w:hAnsi="Times New Roman" w:cs="Times New Roman"/>
          <w:bCs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</w:t>
      </w:r>
      <w:r w:rsidRPr="00E42F3D">
        <w:rPr>
          <w:rFonts w:ascii="Times New Roman" w:hAnsi="Times New Roman" w:cs="Times New Roman"/>
          <w:bCs/>
          <w:sz w:val="28"/>
          <w:szCs w:val="28"/>
        </w:rPr>
        <w:t xml:space="preserve"> направлено (судебной повесткой, телеграммой, телефонограммой, факсимильной связью и т.п., посредством СМС-</w:t>
      </w:r>
      <w:r w:rsidRPr="00E42F3D">
        <w:rPr>
          <w:rFonts w:ascii="Times New Roman" w:hAnsi="Times New Roman" w:cs="Times New Roman"/>
          <w:bCs/>
          <w:sz w:val="28"/>
          <w:szCs w:val="28"/>
        </w:rPr>
        <w:t>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42F3D" w:rsidRPr="00E42F3D" w:rsidP="00717682" w14:paraId="2E74B889" w14:textId="2A479A9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Таким образом, миро</w:t>
      </w:r>
      <w:r w:rsidRPr="00E42F3D">
        <w:rPr>
          <w:rFonts w:ascii="Times New Roman" w:hAnsi="Times New Roman" w:cs="Times New Roman"/>
          <w:sz w:val="28"/>
          <w:szCs w:val="28"/>
        </w:rPr>
        <w:t xml:space="preserve">вой судья, считает надлежащим извещением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о месте, дате и времени рассмотрения дела, и возможным рассмотреть дело в его отсутствие.   </w:t>
      </w:r>
    </w:p>
    <w:p w:rsidR="00BE3FC6" w:rsidRPr="00E42F3D" w:rsidP="00717682" w14:paraId="4DF6191E" w14:textId="05B520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E42F3D" w:rsidR="00C5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правонарушения полностью доказана и подтверждается следующими доказательствами: </w:t>
      </w:r>
    </w:p>
    <w:p w:rsidR="00BE3FC6" w:rsidRPr="00E42F3D" w:rsidP="00717682" w14:paraId="752E675E" w14:textId="1F7B6178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ст.</w:t>
      </w:r>
      <w:r w:rsidRPr="00E42F3D">
        <w:rPr>
          <w:rFonts w:ascii="Times New Roman" w:hAnsi="Times New Roman" w:cs="Times New Roman"/>
          <w:sz w:val="28"/>
          <w:szCs w:val="28"/>
        </w:rPr>
        <w:t xml:space="preserve"> 25.1 КоАП РФ и ст. 51 Конституции РФ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E42F3D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C51DD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42F3D" w:rsidR="00C51D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2F3D" w:rsidR="00C51DDC">
        <w:rPr>
          <w:rFonts w:ascii="Times New Roman" w:hAnsi="Times New Roman" w:cs="Times New Roman"/>
          <w:sz w:val="28"/>
          <w:szCs w:val="28"/>
        </w:rPr>
        <w:t xml:space="preserve">, на </w:t>
      </w:r>
      <w:r w:rsidR="00C51DDC">
        <w:rPr>
          <w:rFonts w:ascii="Times New Roman" w:hAnsi="Times New Roman" w:cs="Times New Roman"/>
          <w:sz w:val="28"/>
          <w:szCs w:val="28"/>
        </w:rPr>
        <w:t>650</w:t>
      </w:r>
      <w:r w:rsidRPr="00E42F3D" w:rsidR="00C51DDC">
        <w:rPr>
          <w:rFonts w:ascii="Times New Roman" w:hAnsi="Times New Roman" w:cs="Times New Roman"/>
          <w:sz w:val="28"/>
          <w:szCs w:val="28"/>
        </w:rPr>
        <w:t xml:space="preserve"> км а/д Р 404 Тюмень – Ханты-Мансийск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C51DDC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C51DDC">
        <w:rPr>
          <w:rFonts w:ascii="Times New Roman" w:hAnsi="Times New Roman" w:cs="Times New Roman"/>
          <w:sz w:val="28"/>
          <w:szCs w:val="28"/>
        </w:rPr>
        <w:t>, совершил обгон  движущегося впереди транспортного средства,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980690" w:rsidRPr="00E42F3D" w:rsidP="00717682" w14:paraId="13B0D2B3" w14:textId="1A6B36BB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схемой места совершения административного правонарушения, из которой следует, что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E42F3D" w:rsidR="00FF1F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C51DD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42F3D" w:rsidR="00C51D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E42F3D" w:rsidR="00C51DDC">
        <w:rPr>
          <w:rFonts w:ascii="Times New Roman" w:hAnsi="Times New Roman" w:cs="Times New Roman"/>
          <w:sz w:val="28"/>
          <w:szCs w:val="28"/>
        </w:rPr>
        <w:t xml:space="preserve">, на </w:t>
      </w:r>
      <w:r w:rsidR="00C51DDC">
        <w:rPr>
          <w:rFonts w:ascii="Times New Roman" w:hAnsi="Times New Roman" w:cs="Times New Roman"/>
          <w:sz w:val="28"/>
          <w:szCs w:val="28"/>
        </w:rPr>
        <w:t>650</w:t>
      </w:r>
      <w:r w:rsidRPr="00E42F3D" w:rsidR="00C51DDC">
        <w:rPr>
          <w:rFonts w:ascii="Times New Roman" w:hAnsi="Times New Roman" w:cs="Times New Roman"/>
          <w:sz w:val="28"/>
          <w:szCs w:val="28"/>
        </w:rPr>
        <w:t xml:space="preserve"> км а/д Р 404 Тюмень – Ханты-Мансийск Нефтеюганского района, ХМАО-Югры,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C51DDC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C51DDC">
        <w:rPr>
          <w:rFonts w:ascii="Times New Roman" w:hAnsi="Times New Roman" w:cs="Times New Roman"/>
          <w:sz w:val="28"/>
          <w:szCs w:val="28"/>
        </w:rPr>
        <w:t>, совершил обгон движущегося впереди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E42F3D" w:rsidR="00704742">
        <w:rPr>
          <w:rFonts w:ascii="Times New Roman" w:hAnsi="Times New Roman" w:cs="Times New Roman"/>
          <w:sz w:val="28"/>
          <w:szCs w:val="28"/>
        </w:rPr>
        <w:t>.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со схемой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ознакомлен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365121" w:rsidRPr="00E42F3D" w:rsidP="00717682" w14:paraId="79FD654C" w14:textId="059DC143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рапортом</w:t>
      </w:r>
      <w:r w:rsidRPr="00E42F3D" w:rsidR="00AC6BCC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инспектора ДПС </w:t>
      </w:r>
      <w:r w:rsidRPr="00E42F3D" w:rsidR="00AC6BCC">
        <w:rPr>
          <w:rFonts w:ascii="Times New Roman" w:hAnsi="Times New Roman" w:cs="Times New Roman"/>
          <w:sz w:val="28"/>
          <w:szCs w:val="28"/>
        </w:rPr>
        <w:t>ОВ ДПС Госавтоинспекции ОМВД России по Нефтеюганскому району</w:t>
      </w:r>
      <w:r w:rsidR="00C51DD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F94124" w:rsidRPr="00E42F3D" w:rsidP="000E4EC4" w14:paraId="7C363E3F" w14:textId="1B76BDD0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копией водительского удостоверения;</w:t>
      </w:r>
    </w:p>
    <w:p w:rsidR="00C51DDC" w:rsidRPr="00E42F3D" w:rsidP="00C51DDC" w14:paraId="6B0092C5" w14:textId="77777777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реестром правонарушений;</w:t>
      </w:r>
    </w:p>
    <w:p w:rsidR="00BE3FC6" w:rsidRPr="00E42F3D" w:rsidP="00DE2FF2" w14:paraId="6E526836" w14:textId="762B8075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 w:rsidRPr="00E42F3D" w:rsidR="00405922">
        <w:rPr>
          <w:rFonts w:ascii="Times New Roman" w:hAnsi="Times New Roman" w:cs="Times New Roman"/>
          <w:sz w:val="28"/>
          <w:szCs w:val="28"/>
        </w:rPr>
        <w:t>и разметки</w:t>
      </w:r>
      <w:r w:rsidRPr="00E42F3D" w:rsidR="0064552E">
        <w:rPr>
          <w:rFonts w:ascii="Times New Roman" w:hAnsi="Times New Roman" w:cs="Times New Roman"/>
          <w:sz w:val="28"/>
          <w:szCs w:val="28"/>
        </w:rPr>
        <w:t>,</w:t>
      </w:r>
      <w:r w:rsidRPr="00E42F3D"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E42F3D" w:rsidR="00941F89">
        <w:rPr>
          <w:rFonts w:ascii="Times New Roman" w:hAnsi="Times New Roman" w:cs="Times New Roman"/>
          <w:sz w:val="28"/>
          <w:szCs w:val="28"/>
        </w:rPr>
        <w:t xml:space="preserve"> распространяется действие дорожного знака 3.20 «Обгон запрещен»</w:t>
      </w:r>
      <w:r w:rsidRPr="00E42F3D" w:rsidR="00FC2AF7">
        <w:rPr>
          <w:rFonts w:ascii="Times New Roman" w:hAnsi="Times New Roman" w:cs="Times New Roman"/>
          <w:sz w:val="28"/>
          <w:szCs w:val="28"/>
        </w:rPr>
        <w:t>;</w:t>
      </w:r>
    </w:p>
    <w:p w:rsidR="00941F89" w:rsidRPr="00E42F3D" w:rsidP="00717682" w14:paraId="12A1D81F" w14:textId="5BAF089A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фиксации правонарушения,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которой подтверждается факт совершения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административного правонарушения, при обстоятельствах, указанных в протоколе об адм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инистративном правонарушении.</w:t>
      </w:r>
    </w:p>
    <w:p w:rsidR="00BE3FC6" w:rsidRPr="00E42F3D" w:rsidP="00BE3FC6" w14:paraId="6A74BED9" w14:textId="2354FB1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недостатков, влекущих невозможность использования в качестве доказательств, материалы дела не содержат.</w:t>
      </w:r>
    </w:p>
    <w:p w:rsidR="00941F89" w:rsidRPr="00E42F3D" w:rsidP="00941F89" w14:paraId="59EBD1D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Правил дорожного движения на полосу, предназначенную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41F89" w:rsidRPr="00E42F3D" w:rsidP="00941F89" w14:paraId="46DD97D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(утверж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41F89" w:rsidRPr="00E42F3D" w:rsidP="00941F89" w14:paraId="66F72F51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Пленума Верховного Суда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лифицируются по части 3 данной статьи), подлежат квалификации по части 4 статьи 12.15 КоАП РФ.</w:t>
      </w:r>
    </w:p>
    <w:p w:rsidR="00941F89" w:rsidRPr="00E42F3D" w:rsidP="00941F89" w14:paraId="33DF348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941F89" w:rsidRPr="00E42F3D" w:rsidP="00717682" w14:paraId="14EF13C9" w14:textId="2D64EADC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совершении обгона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дорожного знака 3.20, в совокупности с 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E42F3D" w:rsidP="00717682" w14:paraId="3D523FBE" w14:textId="22F1539C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E42F3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ст.12.15 Кодекса Российско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об административных 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E42F3D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характер совершенного административного правонарушения, личность виновного, его имущественное положение.</w:t>
      </w:r>
    </w:p>
    <w:p w:rsidR="00861769" w:rsidRPr="00E42F3D" w:rsidP="00861769" w14:paraId="1AE11ED7" w14:textId="2BBB434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рушениях, мировой судья 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EF7" w:rsidRPr="00E42F3D" w:rsidP="00DD4EF7" w14:paraId="7488D90B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F56CC8" w:rsidRPr="00E42F3D" w:rsidP="00717682" w14:paraId="4260D864" w14:textId="14C4211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выводу,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С***</w:t>
      </w:r>
      <w:r w:rsidRPr="00E42F3D" w:rsidR="00AC6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E42F3D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3D5078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FC6" w:rsidRPr="00E42F3D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3D5078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E3FC6" w:rsidRPr="00E42F3D" w:rsidP="00717682" w14:paraId="51A14D41" w14:textId="1D3FA842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E42F3D" w:rsidR="00C5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42F3D" w:rsidR="00F9412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04742" w:rsidRPr="00E42F3D" w:rsidP="00704742" w14:paraId="11243DDE" w14:textId="7B9D6A06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hAnsi="Times New Roman" w:cs="Times New Roman"/>
          <w:sz w:val="28"/>
          <w:szCs w:val="28"/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</w:t>
      </w:r>
      <w:r w:rsidRPr="00E42F3D" w:rsidR="0036512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000 ИНН 8601010390 КПП 86010100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1, Кор./сч. 40102810245370000007 КБК 188 116 01123 01 0001 140 УИН 188104862</w:t>
      </w:r>
      <w:r w:rsidRPr="00E42F3D" w:rsidR="00F51814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Pr="00E42F3D" w:rsidR="00AC6BCC">
        <w:rPr>
          <w:rFonts w:ascii="Times New Roman" w:hAnsi="Times New Roman" w:cs="Times New Roman"/>
          <w:sz w:val="28"/>
          <w:szCs w:val="28"/>
          <w:lang w:eastAsia="ar-SA"/>
        </w:rPr>
        <w:t>73000</w:t>
      </w:r>
      <w:r w:rsidR="00C51DDC">
        <w:rPr>
          <w:rFonts w:ascii="Times New Roman" w:hAnsi="Times New Roman" w:cs="Times New Roman"/>
          <w:sz w:val="28"/>
          <w:szCs w:val="28"/>
          <w:lang w:eastAsia="ar-SA"/>
        </w:rPr>
        <w:t>6181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E3FC6" w:rsidRPr="00E42F3D" w:rsidP="0007518B" w14:paraId="6D2A4496" w14:textId="245560DA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размере.</w:t>
      </w:r>
    </w:p>
    <w:p w:rsidR="00BE3FC6" w:rsidRPr="00E42F3D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статьей 31.5 Кодекса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E3FC6" w:rsidRPr="00E42F3D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правонарушениях.</w:t>
      </w:r>
    </w:p>
    <w:p w:rsidR="00BE3FC6" w:rsidRPr="00E42F3D" w:rsidP="00BE3FC6" w14:paraId="1253BD10" w14:textId="7FD66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копии постановления через мирового судью, вынесшего постановление. В этот же срок постановление может быть 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протестовано прокурором.</w:t>
      </w:r>
    </w:p>
    <w:p w:rsidR="00BE3FC6" w:rsidRPr="00E42F3D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2339CC0" w14:textId="47E6AF5D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BE3FC6" w:rsidRPr="00E42F3D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RPr="00E42F3D" w:rsidP="00BE3FC6" w14:paraId="323CB29F" w14:textId="54165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</w:t>
      </w:r>
      <w:r w:rsidRPr="00E42F3D" w:rsidR="0037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31BEF" w:rsidRPr="00E42F3D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EF" w:rsidRPr="00E42F3D" w:rsidP="00931BEF" w14:paraId="3E73AE95" w14:textId="37D0E6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Подлинник находится в судебном участке № </w:t>
      </w:r>
      <w:r w:rsidR="00C51DD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6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Нефтеюганского судебного района ХМАО-Югры, в деле № 5-</w:t>
      </w:r>
      <w:r w:rsidR="00C51DD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1971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-</w:t>
      </w:r>
      <w:r w:rsidRPr="00E42F3D" w:rsidR="00AC6BC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за 202</w:t>
      </w:r>
      <w:r w:rsidRPr="00E42F3D" w:rsidR="0036512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5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год.</w:t>
      </w:r>
    </w:p>
    <w:p w:rsidR="00931BEF" w:rsidRPr="00E42F3D" w:rsidP="00931BEF" w14:paraId="5E72E81F" w14:textId="744D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«Постановление не вступило в законную силу»  </w:t>
      </w:r>
    </w:p>
    <w:p w:rsidR="006317C6" w:rsidRPr="00E42F3D" w:rsidP="00931BEF" w14:paraId="4DFA71B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24" w:rsidRPr="00E42F3D" w:rsidP="00931BEF" w14:paraId="09617F1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24" w:rsidRPr="00E42F3D" w:rsidP="00931BEF" w14:paraId="6141B4D6" w14:textId="77777777">
      <w:pPr>
        <w:spacing w:after="0" w:line="240" w:lineRule="auto"/>
        <w:rPr>
          <w:sz w:val="28"/>
          <w:szCs w:val="28"/>
        </w:rPr>
      </w:pPr>
    </w:p>
    <w:p w:rsidR="00E42F3D" w:rsidRPr="00E42F3D" w14:paraId="06FE7CD7" w14:textId="77777777">
      <w:pPr>
        <w:spacing w:after="0" w:line="240" w:lineRule="auto"/>
        <w:rPr>
          <w:sz w:val="28"/>
          <w:szCs w:val="28"/>
        </w:rPr>
      </w:pPr>
    </w:p>
    <w:sectPr w:rsidSect="003705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B4BC0"/>
    <w:rsid w:val="000C4CE5"/>
    <w:rsid w:val="000D21AA"/>
    <w:rsid w:val="000E4EC4"/>
    <w:rsid w:val="000E7F3A"/>
    <w:rsid w:val="000F2152"/>
    <w:rsid w:val="00125122"/>
    <w:rsid w:val="00163B9F"/>
    <w:rsid w:val="00190976"/>
    <w:rsid w:val="001949DA"/>
    <w:rsid w:val="001A0E5C"/>
    <w:rsid w:val="001B5A5B"/>
    <w:rsid w:val="001B5E64"/>
    <w:rsid w:val="001C6713"/>
    <w:rsid w:val="001D289F"/>
    <w:rsid w:val="0023100E"/>
    <w:rsid w:val="0023318F"/>
    <w:rsid w:val="00243659"/>
    <w:rsid w:val="00245885"/>
    <w:rsid w:val="002A2EF3"/>
    <w:rsid w:val="002C3FB7"/>
    <w:rsid w:val="002C43F6"/>
    <w:rsid w:val="002F1FCB"/>
    <w:rsid w:val="002F4D11"/>
    <w:rsid w:val="00365121"/>
    <w:rsid w:val="0037057B"/>
    <w:rsid w:val="00397554"/>
    <w:rsid w:val="003B1ACD"/>
    <w:rsid w:val="003B52DD"/>
    <w:rsid w:val="003D5078"/>
    <w:rsid w:val="003D6390"/>
    <w:rsid w:val="003E4BD5"/>
    <w:rsid w:val="00405922"/>
    <w:rsid w:val="00415A65"/>
    <w:rsid w:val="0044036E"/>
    <w:rsid w:val="004822F6"/>
    <w:rsid w:val="004B0512"/>
    <w:rsid w:val="004F72D4"/>
    <w:rsid w:val="00507C18"/>
    <w:rsid w:val="00535C27"/>
    <w:rsid w:val="005923D5"/>
    <w:rsid w:val="005A26B7"/>
    <w:rsid w:val="005B4D3F"/>
    <w:rsid w:val="005C28EE"/>
    <w:rsid w:val="005C550A"/>
    <w:rsid w:val="005D25AE"/>
    <w:rsid w:val="006317C6"/>
    <w:rsid w:val="0064552E"/>
    <w:rsid w:val="0066235B"/>
    <w:rsid w:val="00675E2A"/>
    <w:rsid w:val="0069635A"/>
    <w:rsid w:val="006A30FA"/>
    <w:rsid w:val="00704742"/>
    <w:rsid w:val="00717682"/>
    <w:rsid w:val="007242AF"/>
    <w:rsid w:val="00727D83"/>
    <w:rsid w:val="00731D60"/>
    <w:rsid w:val="007470D7"/>
    <w:rsid w:val="00754313"/>
    <w:rsid w:val="00763AF2"/>
    <w:rsid w:val="00783396"/>
    <w:rsid w:val="007B3648"/>
    <w:rsid w:val="007D3972"/>
    <w:rsid w:val="007E5803"/>
    <w:rsid w:val="00800EDE"/>
    <w:rsid w:val="0080632F"/>
    <w:rsid w:val="00837E2C"/>
    <w:rsid w:val="00846527"/>
    <w:rsid w:val="00846C19"/>
    <w:rsid w:val="00861769"/>
    <w:rsid w:val="00873192"/>
    <w:rsid w:val="00876AE6"/>
    <w:rsid w:val="008A1821"/>
    <w:rsid w:val="008B2D87"/>
    <w:rsid w:val="008B5231"/>
    <w:rsid w:val="008B75B2"/>
    <w:rsid w:val="008F16E0"/>
    <w:rsid w:val="008F2825"/>
    <w:rsid w:val="009115A4"/>
    <w:rsid w:val="00921DE5"/>
    <w:rsid w:val="00927AB5"/>
    <w:rsid w:val="00931BEF"/>
    <w:rsid w:val="009406FA"/>
    <w:rsid w:val="00941F89"/>
    <w:rsid w:val="009467B8"/>
    <w:rsid w:val="009746E3"/>
    <w:rsid w:val="00980690"/>
    <w:rsid w:val="009B55D0"/>
    <w:rsid w:val="009C4435"/>
    <w:rsid w:val="00A12547"/>
    <w:rsid w:val="00A22381"/>
    <w:rsid w:val="00A228F8"/>
    <w:rsid w:val="00A248E5"/>
    <w:rsid w:val="00A52105"/>
    <w:rsid w:val="00A60DFB"/>
    <w:rsid w:val="00A61566"/>
    <w:rsid w:val="00A74828"/>
    <w:rsid w:val="00A76875"/>
    <w:rsid w:val="00A904C8"/>
    <w:rsid w:val="00AB078D"/>
    <w:rsid w:val="00AB0F01"/>
    <w:rsid w:val="00AC6BCC"/>
    <w:rsid w:val="00B24F50"/>
    <w:rsid w:val="00B25361"/>
    <w:rsid w:val="00B35C25"/>
    <w:rsid w:val="00B727B8"/>
    <w:rsid w:val="00BE0E6B"/>
    <w:rsid w:val="00BE3FC6"/>
    <w:rsid w:val="00C038F1"/>
    <w:rsid w:val="00C070A5"/>
    <w:rsid w:val="00C0742D"/>
    <w:rsid w:val="00C51BF0"/>
    <w:rsid w:val="00C51DDC"/>
    <w:rsid w:val="00C702AB"/>
    <w:rsid w:val="00C77E34"/>
    <w:rsid w:val="00C93DBF"/>
    <w:rsid w:val="00CC7123"/>
    <w:rsid w:val="00D0283F"/>
    <w:rsid w:val="00D05323"/>
    <w:rsid w:val="00D2313D"/>
    <w:rsid w:val="00D33BE2"/>
    <w:rsid w:val="00D66F0E"/>
    <w:rsid w:val="00D877A4"/>
    <w:rsid w:val="00DC3CFB"/>
    <w:rsid w:val="00DD4EF7"/>
    <w:rsid w:val="00DE2FF2"/>
    <w:rsid w:val="00DF0F30"/>
    <w:rsid w:val="00E30014"/>
    <w:rsid w:val="00E42F3D"/>
    <w:rsid w:val="00E4487F"/>
    <w:rsid w:val="00E46F20"/>
    <w:rsid w:val="00E530A1"/>
    <w:rsid w:val="00E70F34"/>
    <w:rsid w:val="00E840B4"/>
    <w:rsid w:val="00E8516B"/>
    <w:rsid w:val="00F0578F"/>
    <w:rsid w:val="00F2577B"/>
    <w:rsid w:val="00F25E91"/>
    <w:rsid w:val="00F51814"/>
    <w:rsid w:val="00F56CC8"/>
    <w:rsid w:val="00F721D8"/>
    <w:rsid w:val="00F94124"/>
    <w:rsid w:val="00FC2AF7"/>
    <w:rsid w:val="00FF1FE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A1E2-2AC7-4FF8-BBBA-2665A910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